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rPr>
          <w:rFonts w:ascii="Arial" w:cs="Arial" w:eastAsia="Arial" w:hAnsi="Arial"/>
          <w:b/>
          <w:bCs/>
          <w:color w:val="171B24"/>
          <w:sz w:val="36"/>
          <w:szCs w:val="36"/>
        </w:rPr>
        <w:t xml:space="preserve">Document title</w:t>
      </w:r>
    </w:p>
    <w:p>
      <w:pPr>
        <w:spacing w:after="240" w:before="0" w:line="276"/>
      </w:pPr>
      <w:r>
        <w:rPr>
          <w:rFonts w:ascii="Arial" w:cs="Arial" w:eastAsia="Arial" w:hAnsi="Arial"/>
          <w:color w:val="14171F"/>
          <w:sz w:val="22"/>
          <w:szCs w:val="22"/>
        </w:rPr>
        <w:t xml:space="preserve">Replace this paragraph with your abstract, briefing note, or letter body. Keep to Arial; navy for headings; gold sparingly for labels and accents — matching the Assembly site.</w:t>
      </w:r>
    </w:p>
    <w:p>
      <w:pPr>
        <w:pStyle w:val="Heading2"/>
      </w:pPr>
      <w:r>
        <w:rPr>
          <w:rFonts w:ascii="Arial" w:cs="Arial" w:eastAsia="Arial" w:hAnsi="Arial"/>
          <w:b/>
          <w:bCs/>
          <w:color w:val="171B24"/>
          <w:sz w:val="26"/>
          <w:szCs w:val="26"/>
        </w:rPr>
        <w:t xml:space="preserve">1. Purpose</w:t>
      </w:r>
    </w:p>
    <w:p>
      <w:pPr>
        <w:spacing w:after="200" w:before="0" w:line="276"/>
      </w:pPr>
      <w:r>
        <w:rPr>
          <w:rFonts w:ascii="Arial" w:cs="Arial" w:eastAsia="Arial" w:hAnsi="Arial"/>
          <w:color w:val="14171F"/>
          <w:sz w:val="22"/>
          <w:szCs w:val="22"/>
        </w:rPr>
        <w:t xml:space="preserve">State what this document is for — open-call brief, presenter confirmation, venue request, or run-of-day note.</w:t>
      </w:r>
    </w:p>
    <w:p>
      <w:pPr>
        <w:pStyle w:val="Heading2"/>
      </w:pPr>
      <w:r>
        <w:rPr>
          <w:rFonts w:ascii="Arial" w:cs="Arial" w:eastAsia="Arial" w:hAnsi="Arial"/>
          <w:b/>
          <w:bCs/>
          <w:color w:val="171B24"/>
          <w:sz w:val="26"/>
          <w:szCs w:val="26"/>
        </w:rPr>
        <w:t xml:space="preserve">2. Key facts</w:t>
      </w:r>
    </w:p>
    <w:p>
      <w:pPr>
        <w:spacing w:after="80" w:before="0" w:line="276"/>
      </w:pPr>
      <w:r>
        <w:rPr>
          <w:rFonts w:ascii="Arial" w:cs="Arial" w:eastAsia="Arial" w:hAnsi="Arial"/>
          <w:b/>
          <w:bCs/>
          <w:color w:val="14171F"/>
          <w:sz w:val="22"/>
          <w:szCs w:val="22"/>
        </w:rPr>
        <w:t xml:space="preserve">Event: Waiting: Deferral Without Denial</w:t>
      </w:r>
    </w:p>
    <w:p>
      <w:pPr>
        <w:spacing w:after="80" w:before="0" w:line="276"/>
      </w:pPr>
      <w:r>
        <w:rPr>
          <w:rFonts w:ascii="Arial" w:cs="Arial" w:eastAsia="Arial" w:hAnsi="Arial"/>
          <w:color w:val="14171F"/>
          <w:sz w:val="22"/>
          <w:szCs w:val="22"/>
        </w:rPr>
        <w:t xml:space="preserve">When: Late October 2026 (exact date TBC) · in person only</w:t>
      </w:r>
    </w:p>
    <w:p>
      <w:pPr>
        <w:spacing w:after="80" w:before="0" w:line="276"/>
      </w:pPr>
      <w:r>
        <w:rPr>
          <w:rFonts w:ascii="Arial" w:cs="Arial" w:eastAsia="Arial" w:hAnsi="Arial"/>
          <w:color w:val="14171F"/>
          <w:sz w:val="22"/>
          <w:szCs w:val="22"/>
        </w:rPr>
        <w:t xml:space="preserve">Where: Stellenbosch University (room TBC)</w:t>
      </w:r>
    </w:p>
    <w:p>
      <w:pPr>
        <w:spacing w:after="200" w:before="0" w:line="276"/>
      </w:pPr>
      <w:r>
        <w:rPr>
          <w:rFonts w:ascii="Arial" w:cs="Arial" w:eastAsia="Arial" w:hAnsi="Arial"/>
          <w:color w:val="14171F"/>
          <w:sz w:val="22"/>
          <w:szCs w:val="22"/>
        </w:rPr>
        <w:t xml:space="preserve">Convenor: Dr Bo Lyu · bo@sun.ac.za</w:t>
      </w:r>
    </w:p>
    <w:p>
      <w:pPr>
        <w:pStyle w:val="Heading2"/>
      </w:pPr>
      <w:r>
        <w:rPr>
          <w:rFonts w:ascii="Arial" w:cs="Arial" w:eastAsia="Arial" w:hAnsi="Arial"/>
          <w:b/>
          <w:bCs/>
          <w:color w:val="171B24"/>
          <w:sz w:val="26"/>
          <w:szCs w:val="26"/>
        </w:rPr>
        <w:t xml:space="preserve">3. Quotation block</w:t>
      </w:r>
    </w:p>
    <w:p>
      <w:pPr>
        <w:pBdr>
          <w:left w:val="single" w:color="171B24" w:sz="18" w:space="12"/>
        </w:pBdr>
        <w:spacing w:after="80" w:before="120" w:line="300"/>
        <w:ind w:left="200"/>
      </w:pPr>
      <w:r>
        <w:rPr>
          <w:rFonts w:ascii="Arial" w:cs="Arial" w:eastAsia="Arial" w:hAnsi="Arial"/>
          <w:i/>
          <w:iCs/>
          <w:color w:val="14171F"/>
          <w:sz w:val="22"/>
          <w:szCs w:val="22"/>
        </w:rPr>
        <w:t xml:space="preserve">A refusal has an author, a date and a reason. A delay has none of these.</w:t>
      </w:r>
    </w:p>
    <w:p>
      <w:pPr>
        <w:spacing w:after="280" w:before="0" w:line="276"/>
      </w:pPr>
      <w:r>
        <w:rPr>
          <w:rFonts w:ascii="Arial" w:cs="Arial" w:eastAsia="Arial" w:hAnsi="Arial"/>
          <w:i/>
          <w:iCs/>
          <w:color w:val="5F6672"/>
          <w:sz w:val="18"/>
          <w:szCs w:val="18"/>
        </w:rPr>
        <w:t xml:space="preserve">— Assembly premise</w:t>
      </w:r>
    </w:p>
    <w:p>
      <w:pPr>
        <w:pStyle w:val="Heading2"/>
      </w:pPr>
      <w:r>
        <w:rPr>
          <w:rFonts w:ascii="Arial" w:cs="Arial" w:eastAsia="Arial" w:hAnsi="Arial"/>
          <w:b/>
          <w:bCs/>
          <w:color w:val="171B24"/>
          <w:sz w:val="26"/>
          <w:szCs w:val="26"/>
        </w:rPr>
        <w:t xml:space="preserve">4. Proposed day schedule (compressed)</w:t>
      </w:r>
    </w:p>
    <w:p>
      <w:pPr>
        <w:spacing w:after="160" w:before="0" w:line="276"/>
      </w:pPr>
      <w:r>
        <w:rPr>
          <w:rFonts w:ascii="Arial" w:cs="Arial" w:eastAsia="Arial" w:hAnsi="Arial"/>
          <w:i/>
          <w:iCs/>
          <w:color w:val="5F6672"/>
          <w:sz w:val="18"/>
          <w:szCs w:val="18"/>
        </w:rPr>
        <w:t xml:space="preserve">Sessions ±30–35 minutes. Aimed finish ±15:30.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600"/>
        <w:gridCol w:w="7760"/>
      </w:tblGrid>
      <w:tr>
        <w:tc>
          <w:tcPr>
            <w:tcW w:type="dxa" w:w="1600"/>
            <w:tcBorders>
              <w:top w:val="single" w:color="E4E6E9" w:sz="4"/>
              <w:left w:val="single" w:color="E4E6E9" w:sz="4"/>
              <w:bottom w:val="single" w:color="E4E6E9" w:sz="4"/>
              <w:right w:val="single" w:color="E4E6E9" w:sz="4"/>
            </w:tcBorders>
            <w:shd w:fill="F4F5F7" w:val="clear"/>
            <w:vAlign w:val="center"/>
          </w:tcPr>
          <w:p>
            <w:pPr>
              <w:spacing w:after="60" w:before="60"/>
            </w:pPr>
            <w:r>
              <w:rPr>
                <w:rFonts w:ascii="Arial" w:cs="Arial" w:eastAsia="Arial" w:hAnsi="Arial"/>
                <w:b/>
                <w:bCs/>
                <w:color w:val="171B24"/>
                <w:sz w:val="18"/>
                <w:szCs w:val="18"/>
              </w:rPr>
              <w:t xml:space="preserve">Time</w:t>
            </w:r>
          </w:p>
        </w:tc>
        <w:tc>
          <w:tcPr>
            <w:tcW w:type="dxa" w:w="7760"/>
            <w:tcBorders>
              <w:top w:val="single" w:color="E4E6E9" w:sz="4"/>
              <w:left w:val="single" w:color="E4E6E9" w:sz="4"/>
              <w:bottom w:val="single" w:color="E4E6E9" w:sz="4"/>
              <w:right w:val="single" w:color="E4E6E9" w:sz="4"/>
            </w:tcBorders>
            <w:shd w:fill="F4F5F7" w:val="clear"/>
            <w:vAlign w:val="center"/>
          </w:tcPr>
          <w:p>
            <w:pPr>
              <w:spacing w:after="60" w:before="60"/>
            </w:pPr>
            <w:r>
              <w:rPr>
                <w:rFonts w:ascii="Arial" w:cs="Arial" w:eastAsia="Arial" w:hAnsi="Arial"/>
                <w:b/>
                <w:bCs/>
                <w:color w:val="171B24"/>
                <w:sz w:val="18"/>
                <w:szCs w:val="18"/>
              </w:rPr>
              <w:t xml:space="preserve">Item</w:t>
            </w:r>
          </w:p>
        </w:tc>
      </w:tr>
      <w:tr>
        <w:tc>
          <w:tcPr>
            <w:tcW w:type="dxa" w:w="1600"/>
            <w:tcBorders>
              <w:top w:val="single" w:color="E4E6E9" w:sz="4"/>
              <w:left w:val="single" w:color="E4E6E9" w:sz="4"/>
              <w:bottom w:val="single" w:color="E4E6E9" w:sz="4"/>
              <w:right w:val="single" w:color="E4E6E9" w:sz="4"/>
            </w:tcBorders>
            <w:vAlign w:val="center"/>
          </w:tcPr>
          <w:p>
            <w:pPr>
              <w:spacing w:after="60" w:before="60"/>
            </w:pPr>
            <w:r>
              <w:rPr>
                <w:rFonts w:ascii="Arial" w:cs="Arial" w:eastAsia="Arial" w:hAnsi="Arial"/>
                <w:b/>
                <w:bCs/>
                <w:color w:val="BE8E62"/>
                <w:sz w:val="18"/>
                <w:szCs w:val="18"/>
              </w:rPr>
              <w:t xml:space="preserve">09:00</w:t>
            </w:r>
          </w:p>
        </w:tc>
        <w:tc>
          <w:tcPr>
            <w:tcW w:type="dxa" w:w="7760"/>
            <w:tcBorders>
              <w:top w:val="single" w:color="E4E6E9" w:sz="4"/>
              <w:left w:val="single" w:color="E4E6E9" w:sz="4"/>
              <w:bottom w:val="single" w:color="E4E6E9" w:sz="4"/>
              <w:right w:val="single" w:color="E4E6E9" w:sz="4"/>
            </w:tcBorders>
            <w:vAlign w:val="center"/>
          </w:tcPr>
          <w:p>
            <w:pPr>
              <w:spacing w:after="60" w:before="60"/>
            </w:pPr>
            <w:r>
              <w:rPr>
                <w:rFonts w:ascii="Arial" w:cs="Arial" w:eastAsia="Arial" w:hAnsi="Arial"/>
                <w:color w:val="14171F"/>
                <w:sz w:val="18"/>
                <w:szCs w:val="18"/>
              </w:rPr>
              <w:t xml:space="preserve">Prologue · The door</w:t>
            </w:r>
          </w:p>
        </w:tc>
      </w:tr>
      <w:tr>
        <w:tc>
          <w:tcPr>
            <w:tcW w:type="dxa" w:w="1600"/>
            <w:tcBorders>
              <w:top w:val="single" w:color="E4E6E9" w:sz="4"/>
              <w:left w:val="single" w:color="E4E6E9" w:sz="4"/>
              <w:bottom w:val="single" w:color="E4E6E9" w:sz="4"/>
              <w:right w:val="single" w:color="E4E6E9" w:sz="4"/>
            </w:tcBorders>
            <w:vAlign w:val="center"/>
          </w:tcPr>
          <w:p>
            <w:pPr>
              <w:spacing w:after="60" w:before="60"/>
            </w:pPr>
            <w:r>
              <w:rPr>
                <w:rFonts w:ascii="Arial" w:cs="Arial" w:eastAsia="Arial" w:hAnsi="Arial"/>
                <w:b/>
                <w:bCs/>
                <w:color w:val="BE8E62"/>
                <w:sz w:val="18"/>
                <w:szCs w:val="18"/>
              </w:rPr>
              <w:t xml:space="preserve">09:15</w:t>
            </w:r>
          </w:p>
        </w:tc>
        <w:tc>
          <w:tcPr>
            <w:tcW w:type="dxa" w:w="7760"/>
            <w:tcBorders>
              <w:top w:val="single" w:color="E4E6E9" w:sz="4"/>
              <w:left w:val="single" w:color="E4E6E9" w:sz="4"/>
              <w:bottom w:val="single" w:color="E4E6E9" w:sz="4"/>
              <w:right w:val="single" w:color="E4E6E9" w:sz="4"/>
            </w:tcBorders>
            <w:vAlign w:val="center"/>
          </w:tcPr>
          <w:p>
            <w:pPr>
              <w:spacing w:after="60" w:before="60"/>
            </w:pPr>
            <w:r>
              <w:rPr>
                <w:rFonts w:ascii="Arial" w:cs="Arial" w:eastAsia="Arial" w:hAnsi="Arial"/>
                <w:color w:val="14171F"/>
                <w:sz w:val="18"/>
                <w:szCs w:val="18"/>
              </w:rPr>
              <w:t xml:space="preserve">Opening frame</w:t>
            </w:r>
          </w:p>
        </w:tc>
      </w:tr>
      <w:tr>
        <w:tc>
          <w:tcPr>
            <w:tcW w:type="dxa" w:w="1600"/>
            <w:tcBorders>
              <w:top w:val="single" w:color="E4E6E9" w:sz="4"/>
              <w:left w:val="single" w:color="E4E6E9" w:sz="4"/>
              <w:bottom w:val="single" w:color="E4E6E9" w:sz="4"/>
              <w:right w:val="single" w:color="E4E6E9" w:sz="4"/>
            </w:tcBorders>
            <w:vAlign w:val="center"/>
          </w:tcPr>
          <w:p>
            <w:pPr>
              <w:spacing w:after="60" w:before="60"/>
            </w:pPr>
            <w:r>
              <w:rPr>
                <w:rFonts w:ascii="Arial" w:cs="Arial" w:eastAsia="Arial" w:hAnsi="Arial"/>
                <w:b/>
                <w:bCs/>
                <w:color w:val="BE8E62"/>
                <w:sz w:val="18"/>
                <w:szCs w:val="18"/>
              </w:rPr>
              <w:t xml:space="preserve">09:30</w:t>
            </w:r>
          </w:p>
        </w:tc>
        <w:tc>
          <w:tcPr>
            <w:tcW w:type="dxa" w:w="7760"/>
            <w:tcBorders>
              <w:top w:val="single" w:color="E4E6E9" w:sz="4"/>
              <w:left w:val="single" w:color="E4E6E9" w:sz="4"/>
              <w:bottom w:val="single" w:color="E4E6E9" w:sz="4"/>
              <w:right w:val="single" w:color="E4E6E9" w:sz="4"/>
            </w:tcBorders>
            <w:vAlign w:val="center"/>
          </w:tcPr>
          <w:p>
            <w:pPr>
              <w:spacing w:after="60" w:before="60"/>
            </w:pPr>
            <w:r>
              <w:rPr>
                <w:rFonts w:ascii="Arial" w:cs="Arial" w:eastAsia="Arial" w:hAnsi="Arial"/>
                <w:color w:val="14171F"/>
                <w:sz w:val="18"/>
                <w:szCs w:val="18"/>
              </w:rPr>
              <w:t xml:space="preserve">Session I · Waiting room of history (±30–35)</w:t>
            </w:r>
          </w:p>
        </w:tc>
      </w:tr>
      <w:tr>
        <w:tc>
          <w:tcPr>
            <w:tcW w:type="dxa" w:w="1600"/>
            <w:tcBorders>
              <w:top w:val="single" w:color="E4E6E9" w:sz="4"/>
              <w:left w:val="single" w:color="E4E6E9" w:sz="4"/>
              <w:bottom w:val="single" w:color="E4E6E9" w:sz="4"/>
              <w:right w:val="single" w:color="E4E6E9" w:sz="4"/>
            </w:tcBorders>
            <w:vAlign w:val="center"/>
          </w:tcPr>
          <w:p>
            <w:pPr>
              <w:spacing w:after="60" w:before="60"/>
            </w:pPr>
            <w:r>
              <w:rPr>
                <w:rFonts w:ascii="Arial" w:cs="Arial" w:eastAsia="Arial" w:hAnsi="Arial"/>
                <w:b/>
                <w:bCs/>
                <w:color w:val="BE8E62"/>
                <w:sz w:val="18"/>
                <w:szCs w:val="18"/>
              </w:rPr>
              <w:t xml:space="preserve">10:05</w:t>
            </w:r>
          </w:p>
        </w:tc>
        <w:tc>
          <w:tcPr>
            <w:tcW w:type="dxa" w:w="7760"/>
            <w:tcBorders>
              <w:top w:val="single" w:color="E4E6E9" w:sz="4"/>
              <w:left w:val="single" w:color="E4E6E9" w:sz="4"/>
              <w:bottom w:val="single" w:color="E4E6E9" w:sz="4"/>
              <w:right w:val="single" w:color="E4E6E9" w:sz="4"/>
            </w:tcBorders>
            <w:vAlign w:val="center"/>
          </w:tcPr>
          <w:p>
            <w:pPr>
              <w:spacing w:after="60" w:before="60"/>
            </w:pPr>
            <w:r>
              <w:rPr>
                <w:rFonts w:ascii="Arial" w:cs="Arial" w:eastAsia="Arial" w:hAnsi="Arial"/>
                <w:color w:val="14171F"/>
                <w:sz w:val="18"/>
                <w:szCs w:val="18"/>
              </w:rPr>
              <w:t xml:space="preserve">Interlude · The ticket</w:t>
            </w:r>
          </w:p>
        </w:tc>
      </w:tr>
      <w:tr>
        <w:tc>
          <w:tcPr>
            <w:tcW w:type="dxa" w:w="1600"/>
            <w:tcBorders>
              <w:top w:val="single" w:color="E4E6E9" w:sz="4"/>
              <w:left w:val="single" w:color="E4E6E9" w:sz="4"/>
              <w:bottom w:val="single" w:color="E4E6E9" w:sz="4"/>
              <w:right w:val="single" w:color="E4E6E9" w:sz="4"/>
            </w:tcBorders>
            <w:vAlign w:val="center"/>
          </w:tcPr>
          <w:p>
            <w:pPr>
              <w:spacing w:after="60" w:before="60"/>
            </w:pPr>
            <w:r>
              <w:rPr>
                <w:rFonts w:ascii="Arial" w:cs="Arial" w:eastAsia="Arial" w:hAnsi="Arial"/>
                <w:b/>
                <w:bCs/>
                <w:color w:val="BE8E62"/>
                <w:sz w:val="18"/>
                <w:szCs w:val="18"/>
              </w:rPr>
              <w:t xml:space="preserve">10:15</w:t>
            </w:r>
          </w:p>
        </w:tc>
        <w:tc>
          <w:tcPr>
            <w:tcW w:type="dxa" w:w="7760"/>
            <w:tcBorders>
              <w:top w:val="single" w:color="E4E6E9" w:sz="4"/>
              <w:left w:val="single" w:color="E4E6E9" w:sz="4"/>
              <w:bottom w:val="single" w:color="E4E6E9" w:sz="4"/>
              <w:right w:val="single" w:color="E4E6E9" w:sz="4"/>
            </w:tcBorders>
            <w:vAlign w:val="center"/>
          </w:tcPr>
          <w:p>
            <w:pPr>
              <w:spacing w:after="60" w:before="60"/>
            </w:pPr>
            <w:r>
              <w:rPr>
                <w:rFonts w:ascii="Arial" w:cs="Arial" w:eastAsia="Arial" w:hAnsi="Arial"/>
                <w:color w:val="14171F"/>
                <w:sz w:val="18"/>
                <w:szCs w:val="18"/>
              </w:rPr>
              <w:t xml:space="preserve">Session II · Papers (±30–35)</w:t>
            </w:r>
          </w:p>
        </w:tc>
      </w:tr>
      <w:tr>
        <w:tc>
          <w:tcPr>
            <w:tcW w:type="dxa" w:w="1600"/>
            <w:tcBorders>
              <w:top w:val="single" w:color="E4E6E9" w:sz="4"/>
              <w:left w:val="single" w:color="E4E6E9" w:sz="4"/>
              <w:bottom w:val="single" w:color="E4E6E9" w:sz="4"/>
              <w:right w:val="single" w:color="E4E6E9" w:sz="4"/>
            </w:tcBorders>
            <w:vAlign w:val="center"/>
          </w:tcPr>
          <w:p>
            <w:pPr>
              <w:spacing w:after="60" w:before="60"/>
            </w:pPr>
            <w:r>
              <w:rPr>
                <w:rFonts w:ascii="Arial" w:cs="Arial" w:eastAsia="Arial" w:hAnsi="Arial"/>
                <w:b/>
                <w:bCs/>
                <w:color w:val="BE8E62"/>
                <w:sz w:val="18"/>
                <w:szCs w:val="18"/>
              </w:rPr>
              <w:t xml:space="preserve">10:50</w:t>
            </w:r>
          </w:p>
        </w:tc>
        <w:tc>
          <w:tcPr>
            <w:tcW w:type="dxa" w:w="7760"/>
            <w:tcBorders>
              <w:top w:val="single" w:color="E4E6E9" w:sz="4"/>
              <w:left w:val="single" w:color="E4E6E9" w:sz="4"/>
              <w:bottom w:val="single" w:color="E4E6E9" w:sz="4"/>
              <w:right w:val="single" w:color="E4E6E9" w:sz="4"/>
            </w:tcBorders>
            <w:vAlign w:val="center"/>
          </w:tcPr>
          <w:p>
            <w:pPr>
              <w:spacing w:after="60" w:before="60"/>
            </w:pPr>
            <w:r>
              <w:rPr>
                <w:rFonts w:ascii="Arial" w:cs="Arial" w:eastAsia="Arial" w:hAnsi="Arial"/>
                <w:color w:val="14171F"/>
                <w:sz w:val="18"/>
                <w:szCs w:val="18"/>
              </w:rPr>
              <w:t xml:space="preserve">Tea · The form</w:t>
            </w:r>
          </w:p>
        </w:tc>
      </w:tr>
      <w:tr>
        <w:tc>
          <w:tcPr>
            <w:tcW w:type="dxa" w:w="1600"/>
            <w:tcBorders>
              <w:top w:val="single" w:color="E4E6E9" w:sz="4"/>
              <w:left w:val="single" w:color="E4E6E9" w:sz="4"/>
              <w:bottom w:val="single" w:color="E4E6E9" w:sz="4"/>
              <w:right w:val="single" w:color="E4E6E9" w:sz="4"/>
            </w:tcBorders>
            <w:vAlign w:val="center"/>
          </w:tcPr>
          <w:p>
            <w:pPr>
              <w:spacing w:after="60" w:before="60"/>
            </w:pPr>
            <w:r>
              <w:rPr>
                <w:rFonts w:ascii="Arial" w:cs="Arial" w:eastAsia="Arial" w:hAnsi="Arial"/>
                <w:b/>
                <w:bCs/>
                <w:color w:val="BE8E62"/>
                <w:sz w:val="18"/>
                <w:szCs w:val="18"/>
              </w:rPr>
              <w:t xml:space="preserve">11:15</w:t>
            </w:r>
          </w:p>
        </w:tc>
        <w:tc>
          <w:tcPr>
            <w:tcW w:type="dxa" w:w="7760"/>
            <w:tcBorders>
              <w:top w:val="single" w:color="E4E6E9" w:sz="4"/>
              <w:left w:val="single" w:color="E4E6E9" w:sz="4"/>
              <w:bottom w:val="single" w:color="E4E6E9" w:sz="4"/>
              <w:right w:val="single" w:color="E4E6E9" w:sz="4"/>
            </w:tcBorders>
            <w:vAlign w:val="center"/>
          </w:tcPr>
          <w:p>
            <w:pPr>
              <w:spacing w:after="60" w:before="60"/>
            </w:pPr>
            <w:r>
              <w:rPr>
                <w:rFonts w:ascii="Arial" w:cs="Arial" w:eastAsia="Arial" w:hAnsi="Arial"/>
                <w:color w:val="14171F"/>
                <w:sz w:val="18"/>
                <w:szCs w:val="18"/>
              </w:rPr>
              <w:t xml:space="preserve">Session III · Nobody signs a delay (±30–35)</w:t>
            </w:r>
          </w:p>
        </w:tc>
      </w:tr>
      <w:tr>
        <w:tc>
          <w:tcPr>
            <w:tcW w:type="dxa" w:w="1600"/>
            <w:tcBorders>
              <w:top w:val="single" w:color="E4E6E9" w:sz="4"/>
              <w:left w:val="single" w:color="E4E6E9" w:sz="4"/>
              <w:bottom w:val="single" w:color="E4E6E9" w:sz="4"/>
              <w:right w:val="single" w:color="E4E6E9" w:sz="4"/>
            </w:tcBorders>
            <w:vAlign w:val="center"/>
          </w:tcPr>
          <w:p>
            <w:pPr>
              <w:spacing w:after="60" w:before="60"/>
            </w:pPr>
            <w:r>
              <w:rPr>
                <w:rFonts w:ascii="Arial" w:cs="Arial" w:eastAsia="Arial" w:hAnsi="Arial"/>
                <w:b/>
                <w:bCs/>
                <w:color w:val="BE8E62"/>
                <w:sz w:val="18"/>
                <w:szCs w:val="18"/>
              </w:rPr>
              <w:t xml:space="preserve">11:50</w:t>
            </w:r>
          </w:p>
        </w:tc>
        <w:tc>
          <w:tcPr>
            <w:tcW w:type="dxa" w:w="7760"/>
            <w:tcBorders>
              <w:top w:val="single" w:color="E4E6E9" w:sz="4"/>
              <w:left w:val="single" w:color="E4E6E9" w:sz="4"/>
              <w:bottom w:val="single" w:color="E4E6E9" w:sz="4"/>
              <w:right w:val="single" w:color="E4E6E9" w:sz="4"/>
            </w:tcBorders>
            <w:vAlign w:val="center"/>
          </w:tcPr>
          <w:p>
            <w:pPr>
              <w:spacing w:after="60" w:before="60"/>
            </w:pPr>
            <w:r>
              <w:rPr>
                <w:rFonts w:ascii="Arial" w:cs="Arial" w:eastAsia="Arial" w:hAnsi="Arial"/>
                <w:color w:val="14171F"/>
                <w:sz w:val="18"/>
                <w:szCs w:val="18"/>
              </w:rPr>
              <w:t xml:space="preserve">Lunch · Canteen of deferral</w:t>
            </w:r>
          </w:p>
        </w:tc>
      </w:tr>
      <w:tr>
        <w:tc>
          <w:tcPr>
            <w:tcW w:type="dxa" w:w="1600"/>
            <w:tcBorders>
              <w:top w:val="single" w:color="E4E6E9" w:sz="4"/>
              <w:left w:val="single" w:color="E4E6E9" w:sz="4"/>
              <w:bottom w:val="single" w:color="E4E6E9" w:sz="4"/>
              <w:right w:val="single" w:color="E4E6E9" w:sz="4"/>
            </w:tcBorders>
            <w:vAlign w:val="center"/>
          </w:tcPr>
          <w:p>
            <w:pPr>
              <w:spacing w:after="60" w:before="60"/>
            </w:pPr>
            <w:r>
              <w:rPr>
                <w:rFonts w:ascii="Arial" w:cs="Arial" w:eastAsia="Arial" w:hAnsi="Arial"/>
                <w:b/>
                <w:bCs/>
                <w:color w:val="BE8E62"/>
                <w:sz w:val="18"/>
                <w:szCs w:val="18"/>
              </w:rPr>
              <w:t xml:space="preserve">12:45</w:t>
            </w:r>
          </w:p>
        </w:tc>
        <w:tc>
          <w:tcPr>
            <w:tcW w:type="dxa" w:w="7760"/>
            <w:tcBorders>
              <w:top w:val="single" w:color="E4E6E9" w:sz="4"/>
              <w:left w:val="single" w:color="E4E6E9" w:sz="4"/>
              <w:bottom w:val="single" w:color="E4E6E9" w:sz="4"/>
              <w:right w:val="single" w:color="E4E6E9" w:sz="4"/>
            </w:tcBorders>
            <w:vAlign w:val="center"/>
          </w:tcPr>
          <w:p>
            <w:pPr>
              <w:spacing w:after="60" w:before="60"/>
            </w:pPr>
            <w:r>
              <w:rPr>
                <w:rFonts w:ascii="Arial" w:cs="Arial" w:eastAsia="Arial" w:hAnsi="Arial"/>
                <w:color w:val="14171F"/>
                <w:sz w:val="18"/>
                <w:szCs w:val="18"/>
              </w:rPr>
              <w:t xml:space="preserve">Session IV · Penelopes (±30–35)</w:t>
            </w:r>
          </w:p>
        </w:tc>
      </w:tr>
      <w:tr>
        <w:tc>
          <w:tcPr>
            <w:tcW w:type="dxa" w:w="1600"/>
            <w:tcBorders>
              <w:top w:val="single" w:color="E4E6E9" w:sz="4"/>
              <w:left w:val="single" w:color="E4E6E9" w:sz="4"/>
              <w:bottom w:val="single" w:color="E4E6E9" w:sz="4"/>
              <w:right w:val="single" w:color="E4E6E9" w:sz="4"/>
            </w:tcBorders>
            <w:vAlign w:val="center"/>
          </w:tcPr>
          <w:p>
            <w:pPr>
              <w:spacing w:after="60" w:before="60"/>
            </w:pPr>
            <w:r>
              <w:rPr>
                <w:rFonts w:ascii="Arial" w:cs="Arial" w:eastAsia="Arial" w:hAnsi="Arial"/>
                <w:b/>
                <w:bCs/>
                <w:color w:val="BE8E62"/>
                <w:sz w:val="18"/>
                <w:szCs w:val="18"/>
              </w:rPr>
              <w:t xml:space="preserve">13:20</w:t>
            </w:r>
          </w:p>
        </w:tc>
        <w:tc>
          <w:tcPr>
            <w:tcW w:type="dxa" w:w="7760"/>
            <w:tcBorders>
              <w:top w:val="single" w:color="E4E6E9" w:sz="4"/>
              <w:left w:val="single" w:color="E4E6E9" w:sz="4"/>
              <w:bottom w:val="single" w:color="E4E6E9" w:sz="4"/>
              <w:right w:val="single" w:color="E4E6E9" w:sz="4"/>
            </w:tcBorders>
            <w:vAlign w:val="center"/>
          </w:tcPr>
          <w:p>
            <w:pPr>
              <w:spacing w:after="60" w:before="60"/>
            </w:pPr>
            <w:r>
              <w:rPr>
                <w:rFonts w:ascii="Arial" w:cs="Arial" w:eastAsia="Arial" w:hAnsi="Arial"/>
                <w:color w:val="14171F"/>
                <w:sz w:val="18"/>
                <w:szCs w:val="18"/>
              </w:rPr>
              <w:t xml:space="preserve">Interlude · Silent queue</w:t>
            </w:r>
          </w:p>
        </w:tc>
      </w:tr>
      <w:tr>
        <w:tc>
          <w:tcPr>
            <w:tcW w:type="dxa" w:w="1600"/>
            <w:tcBorders>
              <w:top w:val="single" w:color="E4E6E9" w:sz="4"/>
              <w:left w:val="single" w:color="E4E6E9" w:sz="4"/>
              <w:bottom w:val="single" w:color="E4E6E9" w:sz="4"/>
              <w:right w:val="single" w:color="E4E6E9" w:sz="4"/>
            </w:tcBorders>
            <w:vAlign w:val="center"/>
          </w:tcPr>
          <w:p>
            <w:pPr>
              <w:spacing w:after="60" w:before="60"/>
            </w:pPr>
            <w:r>
              <w:rPr>
                <w:rFonts w:ascii="Arial" w:cs="Arial" w:eastAsia="Arial" w:hAnsi="Arial"/>
                <w:b/>
                <w:bCs/>
                <w:color w:val="BE8E62"/>
                <w:sz w:val="18"/>
                <w:szCs w:val="18"/>
              </w:rPr>
              <w:t xml:space="preserve">13:30</w:t>
            </w:r>
          </w:p>
        </w:tc>
        <w:tc>
          <w:tcPr>
            <w:tcW w:type="dxa" w:w="7760"/>
            <w:tcBorders>
              <w:top w:val="single" w:color="E4E6E9" w:sz="4"/>
              <w:left w:val="single" w:color="E4E6E9" w:sz="4"/>
              <w:bottom w:val="single" w:color="E4E6E9" w:sz="4"/>
              <w:right w:val="single" w:color="E4E6E9" w:sz="4"/>
            </w:tcBorders>
            <w:vAlign w:val="center"/>
          </w:tcPr>
          <w:p>
            <w:pPr>
              <w:spacing w:after="60" w:before="60"/>
            </w:pPr>
            <w:r>
              <w:rPr>
                <w:rFonts w:ascii="Arial" w:cs="Arial" w:eastAsia="Arial" w:hAnsi="Arial"/>
                <w:color w:val="14171F"/>
                <w:sz w:val="18"/>
                <w:szCs w:val="18"/>
              </w:rPr>
              <w:t xml:space="preserve">Session V · The queue (±30–35)</w:t>
            </w:r>
          </w:p>
        </w:tc>
      </w:tr>
      <w:tr>
        <w:tc>
          <w:tcPr>
            <w:tcW w:type="dxa" w:w="1600"/>
            <w:tcBorders>
              <w:top w:val="single" w:color="E4E6E9" w:sz="4"/>
              <w:left w:val="single" w:color="E4E6E9" w:sz="4"/>
              <w:bottom w:val="single" w:color="E4E6E9" w:sz="4"/>
              <w:right w:val="single" w:color="E4E6E9" w:sz="4"/>
            </w:tcBorders>
            <w:vAlign w:val="center"/>
          </w:tcPr>
          <w:p>
            <w:pPr>
              <w:spacing w:after="60" w:before="60"/>
            </w:pPr>
            <w:r>
              <w:rPr>
                <w:rFonts w:ascii="Arial" w:cs="Arial" w:eastAsia="Arial" w:hAnsi="Arial"/>
                <w:b/>
                <w:bCs/>
                <w:color w:val="BE8E62"/>
                <w:sz w:val="18"/>
                <w:szCs w:val="18"/>
              </w:rPr>
              <w:t xml:space="preserve">14:05</w:t>
            </w:r>
          </w:p>
        </w:tc>
        <w:tc>
          <w:tcPr>
            <w:tcW w:type="dxa" w:w="7760"/>
            <w:tcBorders>
              <w:top w:val="single" w:color="E4E6E9" w:sz="4"/>
              <w:left w:val="single" w:color="E4E6E9" w:sz="4"/>
              <w:bottom w:val="single" w:color="E4E6E9" w:sz="4"/>
              <w:right w:val="single" w:color="E4E6E9" w:sz="4"/>
            </w:tcBorders>
            <w:vAlign w:val="center"/>
          </w:tcPr>
          <w:p>
            <w:pPr>
              <w:spacing w:after="60" w:before="60"/>
            </w:pPr>
            <w:r>
              <w:rPr>
                <w:rFonts w:ascii="Arial" w:cs="Arial" w:eastAsia="Arial" w:hAnsi="Arial"/>
                <w:color w:val="14171F"/>
                <w:sz w:val="18"/>
                <w:szCs w:val="18"/>
              </w:rPr>
              <w:t xml:space="preserve">Tea · Second sitting</w:t>
            </w:r>
          </w:p>
        </w:tc>
      </w:tr>
      <w:tr>
        <w:tc>
          <w:tcPr>
            <w:tcW w:type="dxa" w:w="1600"/>
            <w:tcBorders>
              <w:top w:val="single" w:color="E4E6E9" w:sz="4"/>
              <w:left w:val="single" w:color="E4E6E9" w:sz="4"/>
              <w:bottom w:val="single" w:color="E4E6E9" w:sz="4"/>
              <w:right w:val="single" w:color="E4E6E9" w:sz="4"/>
            </w:tcBorders>
            <w:vAlign w:val="center"/>
          </w:tcPr>
          <w:p>
            <w:pPr>
              <w:spacing w:after="60" w:before="60"/>
            </w:pPr>
            <w:r>
              <w:rPr>
                <w:rFonts w:ascii="Arial" w:cs="Arial" w:eastAsia="Arial" w:hAnsi="Arial"/>
                <w:b/>
                <w:bCs/>
                <w:color w:val="BE8E62"/>
                <w:sz w:val="18"/>
                <w:szCs w:val="18"/>
              </w:rPr>
              <w:t xml:space="preserve">14:25</w:t>
            </w:r>
          </w:p>
        </w:tc>
        <w:tc>
          <w:tcPr>
            <w:tcW w:type="dxa" w:w="7760"/>
            <w:tcBorders>
              <w:top w:val="single" w:color="E4E6E9" w:sz="4"/>
              <w:left w:val="single" w:color="E4E6E9" w:sz="4"/>
              <w:bottom w:val="single" w:color="E4E6E9" w:sz="4"/>
              <w:right w:val="single" w:color="E4E6E9" w:sz="4"/>
            </w:tcBorders>
            <w:vAlign w:val="center"/>
          </w:tcPr>
          <w:p>
            <w:pPr>
              <w:spacing w:after="60" w:before="60"/>
            </w:pPr>
            <w:r>
              <w:rPr>
                <w:rFonts w:ascii="Arial" w:cs="Arial" w:eastAsia="Arial" w:hAnsi="Arial"/>
                <w:color w:val="14171F"/>
                <w:sz w:val="18"/>
                <w:szCs w:val="18"/>
              </w:rPr>
              <w:t xml:space="preserve">Session VI · Art of waiting (±30–35)</w:t>
            </w:r>
          </w:p>
        </w:tc>
      </w:tr>
      <w:tr>
        <w:tc>
          <w:tcPr>
            <w:tcW w:type="dxa" w:w="1600"/>
            <w:tcBorders>
              <w:top w:val="single" w:color="E4E6E9" w:sz="4"/>
              <w:left w:val="single" w:color="E4E6E9" w:sz="4"/>
              <w:bottom w:val="single" w:color="E4E6E9" w:sz="4"/>
              <w:right w:val="single" w:color="E4E6E9" w:sz="4"/>
            </w:tcBorders>
            <w:vAlign w:val="center"/>
          </w:tcPr>
          <w:p>
            <w:pPr>
              <w:spacing w:after="60" w:before="60"/>
            </w:pPr>
            <w:r>
              <w:rPr>
                <w:rFonts w:ascii="Arial" w:cs="Arial" w:eastAsia="Arial" w:hAnsi="Arial"/>
                <w:b/>
                <w:bCs/>
                <w:color w:val="BE8E62"/>
                <w:sz w:val="18"/>
                <w:szCs w:val="18"/>
              </w:rPr>
              <w:t xml:space="preserve">15:00</w:t>
            </w:r>
          </w:p>
        </w:tc>
        <w:tc>
          <w:tcPr>
            <w:tcW w:type="dxa" w:w="7760"/>
            <w:tcBorders>
              <w:top w:val="single" w:color="E4E6E9" w:sz="4"/>
              <w:left w:val="single" w:color="E4E6E9" w:sz="4"/>
              <w:bottom w:val="single" w:color="E4E6E9" w:sz="4"/>
              <w:right w:val="single" w:color="E4E6E9" w:sz="4"/>
            </w:tcBorders>
            <w:vAlign w:val="center"/>
          </w:tcPr>
          <w:p>
            <w:pPr>
              <w:spacing w:after="60" w:before="60"/>
            </w:pPr>
            <w:r>
              <w:rPr>
                <w:rFonts w:ascii="Arial" w:cs="Arial" w:eastAsia="Arial" w:hAnsi="Arial"/>
                <w:color w:val="14171F"/>
                <w:sz w:val="18"/>
                <w:szCs w:val="18"/>
              </w:rPr>
              <w:t xml:space="preserve">Closing · The chair</w:t>
            </w:r>
          </w:p>
        </w:tc>
      </w:tr>
      <w:tr>
        <w:tc>
          <w:tcPr>
            <w:tcW w:type="dxa" w:w="1600"/>
            <w:tcBorders>
              <w:top w:val="single" w:color="E4E6E9" w:sz="4"/>
              <w:left w:val="single" w:color="E4E6E9" w:sz="4"/>
              <w:bottom w:val="single" w:color="E4E6E9" w:sz="4"/>
              <w:right w:val="single" w:color="E4E6E9" w:sz="4"/>
            </w:tcBorders>
            <w:vAlign w:val="center"/>
          </w:tcPr>
          <w:p>
            <w:pPr>
              <w:spacing w:after="60" w:before="60"/>
            </w:pPr>
            <w:r>
              <w:rPr>
                <w:rFonts w:ascii="Arial" w:cs="Arial" w:eastAsia="Arial" w:hAnsi="Arial"/>
                <w:b/>
                <w:bCs/>
                <w:color w:val="BE8E62"/>
                <w:sz w:val="18"/>
                <w:szCs w:val="18"/>
              </w:rPr>
              <w:t xml:space="preserve">15:15</w:t>
            </w:r>
          </w:p>
        </w:tc>
        <w:tc>
          <w:tcPr>
            <w:tcW w:type="dxa" w:w="7760"/>
            <w:tcBorders>
              <w:top w:val="single" w:color="E4E6E9" w:sz="4"/>
              <w:left w:val="single" w:color="E4E6E9" w:sz="4"/>
              <w:bottom w:val="single" w:color="E4E6E9" w:sz="4"/>
              <w:right w:val="single" w:color="E4E6E9" w:sz="4"/>
            </w:tcBorders>
            <w:vAlign w:val="center"/>
          </w:tcPr>
          <w:p>
            <w:pPr>
              <w:spacing w:after="60" w:before="60"/>
            </w:pPr>
            <w:r>
              <w:rPr>
                <w:rFonts w:ascii="Arial" w:cs="Arial" w:eastAsia="Arial" w:hAnsi="Arial"/>
                <w:color w:val="14171F"/>
                <w:sz w:val="18"/>
                <w:szCs w:val="18"/>
              </w:rPr>
              <w:t xml:space="preserve">Epilogue · Pending wall → end ±15:30</w:t>
            </w:r>
          </w:p>
        </w:tc>
      </w:tr>
    </w:tbl>
    <w:p>
      <w:pPr>
        <w:spacing w:before="360"/>
      </w:pPr>
    </w:p>
    <w:p>
      <w:pPr>
        <w:pStyle w:val="Heading2"/>
      </w:pPr>
      <w:r>
        <w:rPr>
          <w:rFonts w:ascii="Arial" w:cs="Arial" w:eastAsia="Arial" w:hAnsi="Arial"/>
          <w:b/>
          <w:bCs/>
          <w:color w:val="171B24"/>
          <w:sz w:val="26"/>
          <w:szCs w:val="26"/>
        </w:rPr>
        <w:t xml:space="preserve">5. Closing / signature</w:t>
      </w:r>
    </w:p>
    <w:p>
      <w:pPr>
        <w:spacing w:after="80" w:before="0" w:line="276"/>
      </w:pPr>
      <w:r>
        <w:rPr>
          <w:rFonts w:ascii="Arial" w:cs="Arial" w:eastAsia="Arial" w:hAnsi="Arial"/>
          <w:color w:val="14171F"/>
          <w:sz w:val="22"/>
          <w:szCs w:val="22"/>
        </w:rPr>
        <w:t xml:space="preserve">With thanks,</w:t>
      </w:r>
    </w:p>
    <w:p>
      <w:pPr>
        <w:spacing w:after="40" w:before="0" w:line="276"/>
      </w:pPr>
      <w:r>
        <w:rPr>
          <w:rFonts w:ascii="Arial" w:cs="Arial" w:eastAsia="Arial" w:hAnsi="Arial"/>
          <w:b/>
          <w:bCs/>
          <w:color w:val="14171F"/>
          <w:sz w:val="22"/>
          <w:szCs w:val="22"/>
        </w:rPr>
        <w:t xml:space="preserve">Dr Bo Lyu</w:t>
      </w:r>
    </w:p>
    <w:p>
      <w:pPr>
        <w:spacing w:after="40" w:before="0" w:line="276"/>
      </w:pPr>
      <w:r>
        <w:rPr>
          <w:rFonts w:ascii="Arial" w:cs="Arial" w:eastAsia="Arial" w:hAnsi="Arial"/>
          <w:color w:val="5F6672"/>
          <w:sz w:val="18"/>
          <w:szCs w:val="18"/>
        </w:rPr>
        <w:t xml:space="preserve">Convenor · Modern Foreign Languages</w:t>
      </w:r>
    </w:p>
    <w:p>
      <w:pPr>
        <w:spacing w:after="40" w:before="0" w:line="276"/>
      </w:pPr>
      <w:r>
        <w:rPr>
          <w:rFonts w:ascii="Arial" w:cs="Arial" w:eastAsia="Arial" w:hAnsi="Arial"/>
          <w:color w:val="5F6672"/>
          <w:sz w:val="18"/>
          <w:szCs w:val="18"/>
        </w:rPr>
        <w:t xml:space="preserve">Stellenbosch University</w:t>
      </w:r>
    </w:p>
    <w:p>
      <w:pPr>
        <w:spacing w:after="200" w:before="0" w:line="276"/>
      </w:pPr>
      <w:r>
        <w:rPr>
          <w:rFonts w:ascii="Arial" w:cs="Arial" w:eastAsia="Arial" w:hAnsi="Arial"/>
          <w:color w:val="BE8E62"/>
          <w:sz w:val="18"/>
          <w:szCs w:val="18"/>
        </w:rPr>
        <w:t xml:space="preserve">bo@sun.ac.za · deferralwithoutdenial.org</w:t>
      </w:r>
    </w:p>
    <w:sectPr>
      <w:headerReference w:type="default" r:id="rId7"/>
      <w:footerReference w:type="default" r:id="rId8"/>
      <w:pgSz w:w="11906" w:h="16838" w:orient="portrait"/>
      <w:pgMar w:top="1008" w:right="1080" w:bottom="1008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E4E6E9" w:sz="6" w:space="8"/>
      </w:pBdr>
      <w:spacing w:before="120"/>
    </w:pPr>
    <w:r>
      <w:rPr>
        <w:rFonts w:ascii="Arial" w:cs="Arial" w:eastAsia="Arial" w:hAnsi="Arial"/>
        <w:color w:val="5F6672"/>
        <w:sz w:val="14"/>
        <w:szCs w:val="14"/>
      </w:rPr>
      <w:t xml:space="preserve">Convened by Dr Bo Lyu · Modern Foreign Languages  ·  </w:t>
    </w:r>
    <w:r>
      <w:rPr>
        <w:rFonts w:ascii="Arial" w:cs="Arial" w:eastAsia="Arial" w:hAnsi="Arial"/>
        <w:color w:val="5F6672"/>
        <w:sz w:val="14"/>
        <w:szCs w:val="14"/>
      </w:rPr>
      <w:t xml:space="preserve">Page </w:t>
    </w:r>
    <w:r>
      <w:rPr>
        <w:rFonts w:ascii="Arial" w:cs="Arial" w:eastAsia="Arial" w:hAnsi="Arial"/>
        <w:color w:val="5F6672"/>
        <w:sz w:val="14"/>
        <w:szCs w:val="14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tbl>
    <w:tblPr>
      <w:tblW w:type="dxa" w:w="9360"/>
      <w:tblBorders>
        <w:top w:val="single" w:color="auto" w:sz="4"/>
        <w:left w:val="single" w:color="auto" w:sz="4"/>
        <w:bottom w:val="single" w:color="auto" w:sz="4"/>
        <w:right w:val="single" w:color="auto" w:sz="4"/>
        <w:insideH w:val="single" w:color="auto" w:sz="4"/>
        <w:insideV w:val="single" w:color="auto" w:sz="4"/>
      </w:tblBorders>
    </w:tblPr>
    <w:tblGrid>
      <w:gridCol w:w="6200"/>
      <w:gridCol w:w="3160"/>
    </w:tblGrid>
    <w:tr>
      <w:tc>
        <w:tcPr>
          <w:tcW w:type="dxa" w:w="6200"/>
          <w:tcBorders>
            <w:top w:val="none"/>
            <w:left w:val="none"/>
            <w:bottom w:val="single" w:color="BE8E62" w:sz="12"/>
            <w:right w:val="none"/>
          </w:tcBorders>
        </w:tcPr>
        <w:p>
          <w:pPr>
            <w:spacing w:after="40"/>
          </w:pPr>
          <w:r>
            <w:rPr>
              <w:rFonts w:ascii="Arial" w:cs="Arial" w:eastAsia="Arial" w:hAnsi="Arial"/>
              <w:b/>
              <w:bCs/>
              <w:color w:val="171B24"/>
              <w:sz w:val="18"/>
              <w:szCs w:val="18"/>
            </w:rPr>
            <w:t xml:space="preserve">Waiting: Deferral Without Denial</w:t>
          </w:r>
        </w:p>
        <w:p>
          <w:pPr>
            <w:spacing w:after="80"/>
          </w:pPr>
          <w:r>
            <w:rPr>
              <w:rFonts w:ascii="Arial" w:cs="Arial" w:eastAsia="Arial" w:hAnsi="Arial"/>
              <w:color w:val="5F6672"/>
              <w:sz w:val="14"/>
              <w:szCs w:val="14"/>
            </w:rPr>
            <w:t xml:space="preserve">Stellenbosch University Graduate School · 2026 Assemblies</w:t>
          </w:r>
        </w:p>
      </w:tc>
      <w:tc>
        <w:tcPr>
          <w:tcW w:type="dxa" w:w="3160"/>
          <w:tcBorders>
            <w:top w:val="none"/>
            <w:left w:val="none"/>
            <w:bottom w:val="single" w:color="BE8E62" w:sz="12"/>
            <w:right w:val="none"/>
          </w:tcBorders>
        </w:tcPr>
        <w:p>
          <w:pPr>
            <w:spacing w:after="40"/>
            <w:jc w:val="right"/>
          </w:pPr>
          <w:r>
            <w:rPr>
              <w:rFonts w:ascii="Arial" w:cs="Arial" w:eastAsia="Arial" w:hAnsi="Arial"/>
              <w:b/>
              <w:bCs/>
              <w:color w:val="BE8E62"/>
              <w:sz w:val="14"/>
              <w:szCs w:val="14"/>
            </w:rPr>
            <w:t xml:space="preserve">deferralwithoutdenial.org</w:t>
          </w:r>
        </w:p>
        <w:p>
          <w:pPr>
            <w:spacing w:after="80"/>
            <w:jc w:val="right"/>
          </w:pPr>
          <w:r>
            <w:rPr>
              <w:rFonts w:ascii="Arial" w:cs="Arial" w:eastAsia="Arial" w:hAnsi="Arial"/>
              <w:color w:val="5F6672"/>
              <w:sz w:val="14"/>
              <w:szCs w:val="14"/>
            </w:rPr>
            <w:t xml:space="preserve">Document template</w:t>
          </w:r>
        </w:p>
      </w:tc>
    </w:tr>
  </w:tbl>
  <w:p>
    <w:pPr>
      <w:spacing w:after="20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pPr>
      <w:spacing w:after="200" w:before="360"/>
      <w:outlineLvl w:val="0"/>
    </w:pPr>
    <w:rPr>
      <w:rFonts w:ascii="Arial" w:cs="Arial" w:eastAsia="Arial" w:hAnsi="Arial"/>
      <w:b/>
      <w:bCs/>
      <w:color w:val="171B24"/>
      <w:sz w:val="36"/>
      <w:szCs w:val="36"/>
    </w:rPr>
  </w:style>
  <w:style w:type="paragraph" w:styleId="Heading2">
    <w:name w:val="Heading 2"/>
    <w:basedOn w:val="Normal"/>
    <w:next w:val="Normal"/>
    <w:pPr>
      <w:spacing w:after="140" w:before="280"/>
      <w:outlineLvl w:val="1"/>
    </w:pPr>
    <w:rPr>
      <w:rFonts w:ascii="Arial" w:cs="Arial" w:eastAsia="Arial" w:hAnsi="Arial"/>
      <w:b/>
      <w:bCs/>
      <w:color w:val="171B24"/>
      <w:sz w:val="26"/>
      <w:szCs w:val="26"/>
    </w:rPr>
  </w:style>
  <w:style w:type="paragraph" w:styleId="Heading3">
    <w:name w:val="Heading 3"/>
    <w:basedOn w:val="Normal"/>
    <w:next w:val="Normal"/>
    <w:pPr>
      <w:spacing w:after="100" w:before="200"/>
      <w:outlineLvl w:val="2"/>
    </w:pPr>
    <w:rPr>
      <w:rFonts w:ascii="Arial" w:cs="Arial" w:eastAsia="Arial" w:hAnsi="Arial"/>
      <w:b/>
      <w:bCs/>
      <w:color w:val="BE8E62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2026-09-01T10:09:28.605Z</dcterms:created>
  <dcterms:modified xsi:type="dcterms:W3CDTF">2026-09-01T10:09:28.606Z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